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3"/>
        <w:gridCol w:w="794"/>
        <w:gridCol w:w="794"/>
        <w:gridCol w:w="1588"/>
        <w:gridCol w:w="3969"/>
        <w:gridCol w:w="1588"/>
        <w:gridCol w:w="567"/>
        <w:gridCol w:w="257"/>
        <w:gridCol w:w="794"/>
        <w:gridCol w:w="397"/>
        <w:gridCol w:w="397"/>
      </w:tblGrid>
      <w:tr w:rsidR="00C972CE">
        <w:trPr>
          <w:trHeight w:hRule="exact" w:val="735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>
            <w:bookmarkStart w:id="0" w:name="_GoBack"/>
            <w:bookmarkEnd w:id="0"/>
          </w:p>
        </w:tc>
        <w:tc>
          <w:tcPr>
            <w:tcW w:w="635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396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</w:t>
            </w:r>
          </w:p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 Національного положення (стандарту)</w:t>
            </w:r>
          </w:p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бухгалтерського обліку у державному секторі 103</w:t>
            </w:r>
          </w:p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"Фінансова звітність за сегментами"</w:t>
            </w:r>
          </w:p>
        </w:tc>
      </w:tr>
      <w:tr w:rsidR="00C972CE">
        <w:trPr>
          <w:trHeight w:hRule="exact" w:val="277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635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277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635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23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КОДИ</w:t>
            </w:r>
          </w:p>
        </w:tc>
      </w:tr>
      <w:tr w:rsidR="00C972CE">
        <w:trPr>
          <w:trHeight w:hRule="exact" w:val="277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7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Дата (рік, місяць, число)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</w:tr>
      <w:tr w:rsidR="00C972CE">
        <w:trPr>
          <w:trHeight w:hRule="exact" w:val="471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A75A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Суб'єкт бухгалтерського обліку в державному секторі</w:t>
            </w:r>
          </w:p>
        </w:tc>
        <w:tc>
          <w:tcPr>
            <w:tcW w:w="6350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A75A9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Навчально-методичний центр психологічної служби системи освіти Вінницької області</w:t>
            </w:r>
          </w:p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3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33810832</w:t>
            </w:r>
          </w:p>
        </w:tc>
      </w:tr>
      <w:tr w:rsidR="00C972CE">
        <w:trPr>
          <w:trHeight w:hRule="exact" w:val="285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A75A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Територія</w:t>
            </w:r>
          </w:p>
        </w:tc>
        <w:tc>
          <w:tcPr>
            <w:tcW w:w="6350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A75A9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3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UA05020030010063857</w:t>
            </w:r>
          </w:p>
        </w:tc>
      </w:tr>
      <w:tr w:rsidR="00C972CE">
        <w:trPr>
          <w:trHeight w:hRule="exact" w:val="285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A75A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Організаційно-правова форма господарювання</w:t>
            </w:r>
          </w:p>
        </w:tc>
        <w:tc>
          <w:tcPr>
            <w:tcW w:w="6350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A75A9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3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430</w:t>
            </w:r>
          </w:p>
        </w:tc>
      </w:tr>
      <w:tr w:rsidR="00C972CE">
        <w:trPr>
          <w:trHeight w:hRule="exact" w:val="285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A75A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Орган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державного управління</w:t>
            </w:r>
          </w:p>
        </w:tc>
        <w:tc>
          <w:tcPr>
            <w:tcW w:w="6350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A75A9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Обласні, Київська та Севастопольська міські державні адміністрації</w:t>
            </w:r>
          </w:p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 КОДУ</w:t>
            </w:r>
          </w:p>
        </w:tc>
        <w:tc>
          <w:tcPr>
            <w:tcW w:w="23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01005</w:t>
            </w:r>
          </w:p>
        </w:tc>
      </w:tr>
      <w:tr w:rsidR="00C972CE">
        <w:trPr>
          <w:trHeight w:hRule="exact" w:val="285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A75A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Вид економічної діяльності</w:t>
            </w:r>
          </w:p>
        </w:tc>
        <w:tc>
          <w:tcPr>
            <w:tcW w:w="6350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A75A9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Інші види освіти, н.в.і.у.</w:t>
            </w:r>
          </w:p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за КВЕД</w:t>
            </w:r>
          </w:p>
        </w:tc>
        <w:tc>
          <w:tcPr>
            <w:tcW w:w="238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85.59</w:t>
            </w:r>
          </w:p>
        </w:tc>
      </w:tr>
      <w:tr w:rsidR="00C972CE">
        <w:trPr>
          <w:trHeight w:hRule="exact" w:val="555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A75A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Код та назва відомчої класифікації видатків та кредитування державного бюджету</w:t>
            </w:r>
          </w:p>
        </w:tc>
        <w:tc>
          <w:tcPr>
            <w:tcW w:w="6350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A75A9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</w:p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555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A75A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Код та назва типової відомчої класифікації видатків та кредитування місцевих бюджетів</w:t>
            </w:r>
          </w:p>
        </w:tc>
        <w:tc>
          <w:tcPr>
            <w:tcW w:w="6350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A75A9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006 - Орган з питань освіти і науки</w:t>
            </w:r>
          </w:p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555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Одиниця виміру: грн</w:t>
            </w:r>
          </w:p>
          <w:p w:rsidR="00C972CE" w:rsidRDefault="00A75A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Періодичність:  річна</w:t>
            </w:r>
          </w:p>
        </w:tc>
        <w:tc>
          <w:tcPr>
            <w:tcW w:w="635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158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</w:tr>
      <w:tr w:rsidR="00C972CE">
        <w:trPr>
          <w:trHeight w:hRule="exact" w:val="277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635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238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158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614"/>
        </w:trPr>
        <w:tc>
          <w:tcPr>
            <w:tcW w:w="15705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Додаток до приміток до річної фінансової звітності "Інформація</w:t>
            </w:r>
          </w:p>
          <w:p w:rsidR="00C972CE" w:rsidRDefault="00A75A98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сегментами"</w:t>
            </w:r>
          </w:p>
        </w:tc>
      </w:tr>
      <w:tr w:rsidR="00C972CE">
        <w:trPr>
          <w:trHeight w:hRule="exact" w:val="277"/>
        </w:trPr>
        <w:tc>
          <w:tcPr>
            <w:tcW w:w="15705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2025 рік</w:t>
            </w:r>
          </w:p>
        </w:tc>
      </w:tr>
      <w:tr w:rsidR="00C972CE">
        <w:trPr>
          <w:trHeight w:hRule="exact" w:val="277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635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238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158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277"/>
        </w:trPr>
        <w:tc>
          <w:tcPr>
            <w:tcW w:w="538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635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238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1587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A75A9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 №6-дс</w:t>
            </w:r>
          </w:p>
        </w:tc>
      </w:tr>
      <w:tr w:rsidR="00C972CE">
        <w:trPr>
          <w:trHeight w:hRule="exact" w:val="1528"/>
        </w:trPr>
        <w:tc>
          <w:tcPr>
            <w:tcW w:w="4593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1588" w:type="dxa"/>
          </w:tcPr>
          <w:p w:rsidR="00C972CE" w:rsidRDefault="00C972CE"/>
        </w:tc>
        <w:tc>
          <w:tcPr>
            <w:tcW w:w="3969" w:type="dxa"/>
          </w:tcPr>
          <w:p w:rsidR="00C972CE" w:rsidRDefault="00C972CE"/>
        </w:tc>
        <w:tc>
          <w:tcPr>
            <w:tcW w:w="1588" w:type="dxa"/>
          </w:tcPr>
          <w:p w:rsidR="00C972CE" w:rsidRDefault="00C972CE"/>
        </w:tc>
        <w:tc>
          <w:tcPr>
            <w:tcW w:w="567" w:type="dxa"/>
          </w:tcPr>
          <w:p w:rsidR="00C972CE" w:rsidRDefault="00C972CE"/>
        </w:tc>
        <w:tc>
          <w:tcPr>
            <w:tcW w:w="1417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C972CE" w:rsidRDefault="00A75A98">
            <w:r>
              <w:rPr>
                <w:noProof/>
              </w:rPr>
              <w:drawing>
                <wp:inline distT="0" distB="0" distL="0" distR="0">
                  <wp:extent cx="900000" cy="90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:rsidR="00C972CE" w:rsidRDefault="00C972CE"/>
        </w:tc>
      </w:tr>
      <w:tr w:rsidR="00C972CE">
        <w:trPr>
          <w:trHeight w:hRule="exact" w:val="1620"/>
        </w:trPr>
        <w:tc>
          <w:tcPr>
            <w:tcW w:w="4593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1588" w:type="dxa"/>
          </w:tcPr>
          <w:p w:rsidR="00C972CE" w:rsidRDefault="00C972CE"/>
        </w:tc>
        <w:tc>
          <w:tcPr>
            <w:tcW w:w="3969" w:type="dxa"/>
          </w:tcPr>
          <w:p w:rsidR="00C972CE" w:rsidRDefault="00C972CE"/>
        </w:tc>
        <w:tc>
          <w:tcPr>
            <w:tcW w:w="1588" w:type="dxa"/>
          </w:tcPr>
          <w:p w:rsidR="00C972CE" w:rsidRDefault="00C972CE"/>
        </w:tc>
        <w:tc>
          <w:tcPr>
            <w:tcW w:w="567" w:type="dxa"/>
          </w:tcPr>
          <w:p w:rsidR="00C972CE" w:rsidRDefault="00C972CE"/>
        </w:tc>
        <w:tc>
          <w:tcPr>
            <w:tcW w:w="227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397" w:type="dxa"/>
          </w:tcPr>
          <w:p w:rsidR="00C972CE" w:rsidRDefault="00C972CE"/>
        </w:tc>
        <w:tc>
          <w:tcPr>
            <w:tcW w:w="397" w:type="dxa"/>
          </w:tcPr>
          <w:p w:rsidR="00C972CE" w:rsidRDefault="00C972CE"/>
        </w:tc>
      </w:tr>
      <w:tr w:rsidR="00C972CE">
        <w:trPr>
          <w:trHeight w:hRule="exact" w:val="277"/>
        </w:trPr>
        <w:tc>
          <w:tcPr>
            <w:tcW w:w="45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202600000053533256</w:t>
            </w:r>
          </w:p>
        </w:tc>
        <w:tc>
          <w:tcPr>
            <w:tcW w:w="158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587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6350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4</w:t>
            </w:r>
          </w:p>
        </w:tc>
        <w:tc>
          <w:tcPr>
            <w:tcW w:w="793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</w:tr>
    </w:tbl>
    <w:p w:rsidR="00C972CE" w:rsidRDefault="00A75A9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5"/>
        <w:gridCol w:w="850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567"/>
        <w:gridCol w:w="227"/>
        <w:gridCol w:w="794"/>
        <w:gridCol w:w="432"/>
        <w:gridCol w:w="397"/>
      </w:tblGrid>
      <w:tr w:rsidR="00C972CE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8731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8731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A75A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I. Показники пріоритетних звітних сегментів</w:t>
            </w:r>
          </w:p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8731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A75A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Освіта</w:t>
            </w:r>
          </w:p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8731" w:type="dxa"/>
            <w:gridSpan w:val="11"/>
            <w:tcBorders>
              <w:top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A75A9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(сегмент діяльності, географічний сегмент)</w:t>
            </w:r>
          </w:p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8731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213"/>
        </w:trPr>
        <w:tc>
          <w:tcPr>
            <w:tcW w:w="21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Найменування </w:t>
            </w: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показника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 рядка</w:t>
            </w:r>
          </w:p>
        </w:tc>
        <w:tc>
          <w:tcPr>
            <w:tcW w:w="952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Найменування звітних сегментів</w:t>
            </w:r>
          </w:p>
        </w:tc>
        <w:tc>
          <w:tcPr>
            <w:tcW w:w="1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Нерозподілені статті</w:t>
            </w:r>
          </w:p>
        </w:tc>
        <w:tc>
          <w:tcPr>
            <w:tcW w:w="1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Усього</w:t>
            </w:r>
          </w:p>
        </w:tc>
      </w:tr>
      <w:tr w:rsidR="00C972CE">
        <w:trPr>
          <w:trHeight w:hRule="exact" w:val="416"/>
        </w:trPr>
        <w:tc>
          <w:tcPr>
            <w:tcW w:w="21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 рік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 рік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 рік</w:t>
            </w:r>
          </w:p>
        </w:tc>
      </w:tr>
      <w:tr w:rsidR="00C972CE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</w:t>
            </w:r>
          </w:p>
        </w:tc>
      </w:tr>
      <w:tr w:rsidR="00C972CE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1. Доходи звітних сегментів: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</w:tr>
      <w:tr w:rsidR="00C972CE">
        <w:trPr>
          <w:trHeight w:hRule="exact" w:val="281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Доходи від операційної діяльності звітних сегментів,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010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3 621 023,00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3 621 023,00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бюджетні асигнування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011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3 621 023,00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3 621 023,00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доходи від надання послуг (виконання робіт)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012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трансферти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013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інші операційні доходи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014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Фінансові доходи звітних 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сегментів,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020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доходи від відсотків, роялті, дивідендів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021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інші фінансові доходи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022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Інші доходи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030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040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 доходів звітних сегментів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050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3 621 023,00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3 621 023,00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Нерозподілені доходи,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060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доходи від операційної діяльності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061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фінансові доходи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062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надзвичайні доходи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063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281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Вирахування доходів від надання послуг іншим звітним сегментам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070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32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Усього доходів суб'єкта </w:t>
            </w: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державного сектору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080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3 621 023,00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3 621 023,00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2. Витрати звітних сегментів: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Витрати операційної діяльності,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090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3 646 439,00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3 646 439,00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281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витрати на оплату праці та відрахування на соціальні заходи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091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3 206 238,00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3 206 238,00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оплата товарів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092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408 834,00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408 834,00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трансферти та субсидії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093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інші операційні витрати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094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31 367,00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31 367,00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Фінансові витрати звітних сегментів, з</w:t>
            </w: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 xml:space="preserve">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відсотки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інші фінансові витрати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Інші витрати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528"/>
        </w:trPr>
        <w:tc>
          <w:tcPr>
            <w:tcW w:w="2155" w:type="dxa"/>
          </w:tcPr>
          <w:p w:rsidR="00C972CE" w:rsidRDefault="00C972CE"/>
        </w:tc>
        <w:tc>
          <w:tcPr>
            <w:tcW w:w="850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567" w:type="dxa"/>
          </w:tcPr>
          <w:p w:rsidR="00C972CE" w:rsidRDefault="00C972CE"/>
        </w:tc>
        <w:tc>
          <w:tcPr>
            <w:tcW w:w="1417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C972CE" w:rsidRDefault="00A75A98">
            <w:r>
              <w:rPr>
                <w:noProof/>
              </w:rPr>
              <w:drawing>
                <wp:inline distT="0" distB="0" distL="0" distR="0">
                  <wp:extent cx="900000" cy="90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:rsidR="00C972CE" w:rsidRDefault="00C972CE"/>
        </w:tc>
      </w:tr>
      <w:tr w:rsidR="00C972CE">
        <w:trPr>
          <w:trHeight w:hRule="exact" w:val="287"/>
        </w:trPr>
        <w:tc>
          <w:tcPr>
            <w:tcW w:w="2155" w:type="dxa"/>
          </w:tcPr>
          <w:p w:rsidR="00C972CE" w:rsidRDefault="00C972CE"/>
        </w:tc>
        <w:tc>
          <w:tcPr>
            <w:tcW w:w="850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567" w:type="dxa"/>
          </w:tcPr>
          <w:p w:rsidR="00C972CE" w:rsidRDefault="00C972CE"/>
        </w:tc>
        <w:tc>
          <w:tcPr>
            <w:tcW w:w="227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397" w:type="dxa"/>
          </w:tcPr>
          <w:p w:rsidR="00C972CE" w:rsidRDefault="00C972CE"/>
        </w:tc>
        <w:tc>
          <w:tcPr>
            <w:tcW w:w="397" w:type="dxa"/>
          </w:tcPr>
          <w:p w:rsidR="00C972CE" w:rsidRDefault="00C972CE"/>
        </w:tc>
      </w:tr>
      <w:tr w:rsidR="00C972CE">
        <w:trPr>
          <w:trHeight w:hRule="exact" w:val="277"/>
        </w:trPr>
        <w:tc>
          <w:tcPr>
            <w:tcW w:w="4592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202600000053533256</w:t>
            </w:r>
          </w:p>
        </w:tc>
        <w:tc>
          <w:tcPr>
            <w:tcW w:w="158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58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6350" w:type="dxa"/>
            <w:gridSpan w:val="9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4</w:t>
            </w:r>
          </w:p>
        </w:tc>
        <w:tc>
          <w:tcPr>
            <w:tcW w:w="793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</w:tr>
    </w:tbl>
    <w:p w:rsidR="00C972CE" w:rsidRDefault="00A75A9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2"/>
        <w:gridCol w:w="849"/>
        <w:gridCol w:w="794"/>
        <w:gridCol w:w="793"/>
        <w:gridCol w:w="794"/>
        <w:gridCol w:w="793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566"/>
        <w:gridCol w:w="227"/>
        <w:gridCol w:w="893"/>
        <w:gridCol w:w="397"/>
        <w:gridCol w:w="396"/>
      </w:tblGrid>
      <w:tr w:rsidR="00C972CE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lastRenderedPageBreak/>
              <w:t>Усього витрат звітних сегментів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150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3 646 439,00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3 646 439,00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Нерозподілені витрати,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281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витрати операційної діяльності, не розподілені на звітні сегменти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фінансові витрати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надзвичайні витрати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281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Вирахування вартості наданих послуг іншим звітним сегментам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32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 витрат суб'єкта державного сектору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180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3 646 439,00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3 646 439,00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32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3. Фінансовий результат діяльності сегмента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190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-25 416,00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-25 416,00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4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4. Фінансовий результат суб'єкта державного сектору від звичайної діяльності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-25 416,00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-25 416,00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5. Активи звітних сегментів,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210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289 334,00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289 334,00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Нефінансові активи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289 334,00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289 334,00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215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Нерозподілені активи,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220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224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32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 активів суб'єкта державного сектору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230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289 334,00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289 334,00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32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6. Зобов'язання звітних сегментів,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240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244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Нерозподілені </w:t>
            </w: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зобов'язання,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260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264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32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 зобов'язань суб'єкта державного сектору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270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7. Капітальні інвестиції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280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8. Амортизація необоротних активів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290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31 367,00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31 367,00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528"/>
        </w:trPr>
        <w:tc>
          <w:tcPr>
            <w:tcW w:w="2155" w:type="dxa"/>
          </w:tcPr>
          <w:p w:rsidR="00C972CE" w:rsidRDefault="00C972CE"/>
        </w:tc>
        <w:tc>
          <w:tcPr>
            <w:tcW w:w="850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567" w:type="dxa"/>
          </w:tcPr>
          <w:p w:rsidR="00C972CE" w:rsidRDefault="00C972CE"/>
        </w:tc>
        <w:tc>
          <w:tcPr>
            <w:tcW w:w="1417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C972CE" w:rsidRDefault="00A75A98">
            <w:r>
              <w:rPr>
                <w:noProof/>
              </w:rPr>
              <w:drawing>
                <wp:inline distT="0" distB="0" distL="0" distR="0">
                  <wp:extent cx="900000" cy="90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:rsidR="00C972CE" w:rsidRDefault="00C972CE"/>
        </w:tc>
      </w:tr>
      <w:tr w:rsidR="00C972CE">
        <w:trPr>
          <w:trHeight w:hRule="exact" w:val="923"/>
        </w:trPr>
        <w:tc>
          <w:tcPr>
            <w:tcW w:w="2155" w:type="dxa"/>
          </w:tcPr>
          <w:p w:rsidR="00C972CE" w:rsidRDefault="00C972CE"/>
        </w:tc>
        <w:tc>
          <w:tcPr>
            <w:tcW w:w="850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567" w:type="dxa"/>
          </w:tcPr>
          <w:p w:rsidR="00C972CE" w:rsidRDefault="00C972CE"/>
        </w:tc>
        <w:tc>
          <w:tcPr>
            <w:tcW w:w="227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397" w:type="dxa"/>
          </w:tcPr>
          <w:p w:rsidR="00C972CE" w:rsidRDefault="00C972CE"/>
        </w:tc>
        <w:tc>
          <w:tcPr>
            <w:tcW w:w="397" w:type="dxa"/>
          </w:tcPr>
          <w:p w:rsidR="00C972CE" w:rsidRDefault="00C972CE"/>
        </w:tc>
      </w:tr>
      <w:tr w:rsidR="00C972CE">
        <w:trPr>
          <w:trHeight w:hRule="exact" w:val="277"/>
        </w:trPr>
        <w:tc>
          <w:tcPr>
            <w:tcW w:w="4592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202600000053533256</w:t>
            </w:r>
          </w:p>
        </w:tc>
        <w:tc>
          <w:tcPr>
            <w:tcW w:w="158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58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6350" w:type="dxa"/>
            <w:gridSpan w:val="9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4</w:t>
            </w:r>
          </w:p>
        </w:tc>
        <w:tc>
          <w:tcPr>
            <w:tcW w:w="793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</w:tr>
    </w:tbl>
    <w:p w:rsidR="00C972CE" w:rsidRDefault="00A75A9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5"/>
        <w:gridCol w:w="850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  <w:gridCol w:w="567"/>
        <w:gridCol w:w="227"/>
        <w:gridCol w:w="794"/>
        <w:gridCol w:w="445"/>
        <w:gridCol w:w="397"/>
      </w:tblGrid>
      <w:tr w:rsidR="00C972CE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8731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8731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A75A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II. Показники за допоміжними звітними сегментами</w:t>
            </w:r>
          </w:p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8731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A75A9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Освіта</w:t>
            </w:r>
          </w:p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8731" w:type="dxa"/>
            <w:gridSpan w:val="11"/>
            <w:tcBorders>
              <w:top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A75A9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(сегмент діяльності, географічний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сегмент)</w:t>
            </w:r>
          </w:p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277"/>
        </w:trPr>
        <w:tc>
          <w:tcPr>
            <w:tcW w:w="3798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8731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3175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213"/>
        </w:trPr>
        <w:tc>
          <w:tcPr>
            <w:tcW w:w="21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Найменування показника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Код рядка</w:t>
            </w:r>
          </w:p>
        </w:tc>
        <w:tc>
          <w:tcPr>
            <w:tcW w:w="952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Найменування звітних сегментів</w:t>
            </w:r>
          </w:p>
        </w:tc>
        <w:tc>
          <w:tcPr>
            <w:tcW w:w="1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Нерозподілені статті</w:t>
            </w:r>
          </w:p>
        </w:tc>
        <w:tc>
          <w:tcPr>
            <w:tcW w:w="1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Усього</w:t>
            </w:r>
          </w:p>
        </w:tc>
      </w:tr>
      <w:tr w:rsidR="00C972CE">
        <w:trPr>
          <w:trHeight w:hRule="exact" w:val="416"/>
        </w:trPr>
        <w:tc>
          <w:tcPr>
            <w:tcW w:w="21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 рік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 рік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звітний рік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минулий рік</w:t>
            </w:r>
          </w:p>
        </w:tc>
      </w:tr>
      <w:tr w:rsidR="00C972CE">
        <w:trPr>
          <w:trHeight w:hRule="exact" w:val="189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Бюджетні асигнування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Доходи від надання послуг (виконання робіт)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310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Балансова вартість активів звітних сегментів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320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Капітальні інвестиції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330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340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164"/>
        </w:trPr>
        <w:tc>
          <w:tcPr>
            <w:tcW w:w="2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350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0,00</w:t>
            </w:r>
          </w:p>
        </w:tc>
      </w:tr>
      <w:tr w:rsidR="00C972CE">
        <w:trPr>
          <w:trHeight w:hRule="exact" w:val="277"/>
        </w:trPr>
        <w:tc>
          <w:tcPr>
            <w:tcW w:w="459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C972CE"/>
        </w:tc>
        <w:tc>
          <w:tcPr>
            <w:tcW w:w="317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C972CE"/>
        </w:tc>
        <w:tc>
          <w:tcPr>
            <w:tcW w:w="158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C972CE"/>
        </w:tc>
        <w:tc>
          <w:tcPr>
            <w:tcW w:w="476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C972CE"/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277"/>
        </w:trPr>
        <w:tc>
          <w:tcPr>
            <w:tcW w:w="459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C972CE"/>
        </w:tc>
        <w:tc>
          <w:tcPr>
            <w:tcW w:w="317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C972CE"/>
        </w:tc>
        <w:tc>
          <w:tcPr>
            <w:tcW w:w="158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C972CE"/>
        </w:tc>
        <w:tc>
          <w:tcPr>
            <w:tcW w:w="476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C972CE"/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261"/>
        </w:trPr>
        <w:tc>
          <w:tcPr>
            <w:tcW w:w="459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A75A9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Керівник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(посадова особа)</w:t>
            </w:r>
          </w:p>
        </w:tc>
        <w:tc>
          <w:tcPr>
            <w:tcW w:w="3175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C972CE"/>
        </w:tc>
        <w:tc>
          <w:tcPr>
            <w:tcW w:w="158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C972CE"/>
        </w:tc>
        <w:tc>
          <w:tcPr>
            <w:tcW w:w="476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A75A9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277"/>
        </w:trPr>
        <w:tc>
          <w:tcPr>
            <w:tcW w:w="459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C972CE"/>
        </w:tc>
        <w:tc>
          <w:tcPr>
            <w:tcW w:w="317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(підпис)</w:t>
            </w:r>
          </w:p>
        </w:tc>
        <w:tc>
          <w:tcPr>
            <w:tcW w:w="158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C972CE"/>
        </w:tc>
        <w:tc>
          <w:tcPr>
            <w:tcW w:w="476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(ініціали та прізвище)</w:t>
            </w:r>
          </w:p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471"/>
        </w:trPr>
        <w:tc>
          <w:tcPr>
            <w:tcW w:w="459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A75A9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 на якого покладено виконання обов’язків бухгалтерської служби)</w:t>
            </w:r>
          </w:p>
        </w:tc>
        <w:tc>
          <w:tcPr>
            <w:tcW w:w="3175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C972CE"/>
        </w:tc>
        <w:tc>
          <w:tcPr>
            <w:tcW w:w="158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C972CE"/>
        </w:tc>
        <w:tc>
          <w:tcPr>
            <w:tcW w:w="476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A75A9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277"/>
        </w:trPr>
        <w:tc>
          <w:tcPr>
            <w:tcW w:w="4592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C972CE"/>
        </w:tc>
        <w:tc>
          <w:tcPr>
            <w:tcW w:w="3175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(підпис)</w:t>
            </w:r>
          </w:p>
        </w:tc>
        <w:tc>
          <w:tcPr>
            <w:tcW w:w="158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C972CE" w:rsidRDefault="00C972CE"/>
        </w:tc>
        <w:tc>
          <w:tcPr>
            <w:tcW w:w="4762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A75A9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(ініціали та прізвище)</w:t>
            </w:r>
          </w:p>
        </w:tc>
        <w:tc>
          <w:tcPr>
            <w:tcW w:w="79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  <w:tc>
          <w:tcPr>
            <w:tcW w:w="793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C972CE" w:rsidRDefault="00C972CE"/>
        </w:tc>
      </w:tr>
      <w:tr w:rsidR="00C972CE">
        <w:trPr>
          <w:trHeight w:hRule="exact" w:val="377"/>
        </w:trPr>
        <w:tc>
          <w:tcPr>
            <w:tcW w:w="2155" w:type="dxa"/>
          </w:tcPr>
          <w:p w:rsidR="00C972CE" w:rsidRDefault="00C972CE"/>
        </w:tc>
        <w:tc>
          <w:tcPr>
            <w:tcW w:w="850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567" w:type="dxa"/>
          </w:tcPr>
          <w:p w:rsidR="00C972CE" w:rsidRDefault="00C972CE"/>
        </w:tc>
        <w:tc>
          <w:tcPr>
            <w:tcW w:w="227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397" w:type="dxa"/>
          </w:tcPr>
          <w:p w:rsidR="00C972CE" w:rsidRDefault="00C972CE"/>
        </w:tc>
        <w:tc>
          <w:tcPr>
            <w:tcW w:w="397" w:type="dxa"/>
          </w:tcPr>
          <w:p w:rsidR="00C972CE" w:rsidRDefault="00C972CE"/>
        </w:tc>
      </w:tr>
      <w:tr w:rsidR="00C972CE">
        <w:trPr>
          <w:trHeight w:hRule="exact" w:val="1389"/>
        </w:trPr>
        <w:tc>
          <w:tcPr>
            <w:tcW w:w="2155" w:type="dxa"/>
          </w:tcPr>
          <w:p w:rsidR="00C972CE" w:rsidRDefault="00C972CE"/>
        </w:tc>
        <w:tc>
          <w:tcPr>
            <w:tcW w:w="850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567" w:type="dxa"/>
          </w:tcPr>
          <w:p w:rsidR="00C972CE" w:rsidRDefault="00C972CE"/>
        </w:tc>
        <w:tc>
          <w:tcPr>
            <w:tcW w:w="1417" w:type="dxa"/>
            <w:gridSpan w:val="3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C972CE" w:rsidRDefault="00A75A98">
            <w:r>
              <w:rPr>
                <w:noProof/>
              </w:rPr>
              <w:drawing>
                <wp:inline distT="0" distB="0" distL="0" distR="0">
                  <wp:extent cx="900000" cy="90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:rsidR="00C972CE" w:rsidRDefault="00C972CE"/>
        </w:tc>
      </w:tr>
      <w:tr w:rsidR="00C972CE">
        <w:trPr>
          <w:trHeight w:hRule="exact" w:val="2914"/>
        </w:trPr>
        <w:tc>
          <w:tcPr>
            <w:tcW w:w="2155" w:type="dxa"/>
          </w:tcPr>
          <w:p w:rsidR="00C972CE" w:rsidRDefault="00C972CE"/>
        </w:tc>
        <w:tc>
          <w:tcPr>
            <w:tcW w:w="850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567" w:type="dxa"/>
          </w:tcPr>
          <w:p w:rsidR="00C972CE" w:rsidRDefault="00C972CE"/>
        </w:tc>
        <w:tc>
          <w:tcPr>
            <w:tcW w:w="227" w:type="dxa"/>
          </w:tcPr>
          <w:p w:rsidR="00C972CE" w:rsidRDefault="00C972CE"/>
        </w:tc>
        <w:tc>
          <w:tcPr>
            <w:tcW w:w="794" w:type="dxa"/>
          </w:tcPr>
          <w:p w:rsidR="00C972CE" w:rsidRDefault="00C972CE"/>
        </w:tc>
        <w:tc>
          <w:tcPr>
            <w:tcW w:w="397" w:type="dxa"/>
          </w:tcPr>
          <w:p w:rsidR="00C972CE" w:rsidRDefault="00C972CE"/>
        </w:tc>
        <w:tc>
          <w:tcPr>
            <w:tcW w:w="397" w:type="dxa"/>
          </w:tcPr>
          <w:p w:rsidR="00C972CE" w:rsidRDefault="00C972CE"/>
        </w:tc>
      </w:tr>
      <w:tr w:rsidR="00C972CE">
        <w:trPr>
          <w:trHeight w:hRule="exact" w:val="277"/>
        </w:trPr>
        <w:tc>
          <w:tcPr>
            <w:tcW w:w="4592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202600000053533256</w:t>
            </w:r>
          </w:p>
        </w:tc>
        <w:tc>
          <w:tcPr>
            <w:tcW w:w="158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58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6350" w:type="dxa"/>
            <w:gridSpan w:val="9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A75A9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4 з 4</w:t>
            </w:r>
          </w:p>
        </w:tc>
        <w:tc>
          <w:tcPr>
            <w:tcW w:w="793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  <w:tc>
          <w:tcPr>
            <w:tcW w:w="793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C972CE" w:rsidRDefault="00C972CE"/>
        </w:tc>
      </w:tr>
    </w:tbl>
    <w:p w:rsidR="00C972CE" w:rsidRDefault="00C972CE"/>
    <w:sectPr w:rsidR="00C972CE">
      <w:pgSz w:w="16840" w:h="11907" w:orient="landscape"/>
      <w:pgMar w:top="567" w:right="567" w:bottom="108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A75A98"/>
    <w:rsid w:val="00C972CE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75A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75A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6666</Words>
  <Characters>3801</Characters>
  <Application>Microsoft Office Word</Application>
  <DocSecurity>0</DocSecurity>
  <Lines>31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2026_01_01 Додаток до приміток до річної фінансової звітності Інформація за сегментами 53533256 2026_01_30 11_22_34</vt:lpstr>
      <vt:lpstr>Лист1</vt:lpstr>
    </vt:vector>
  </TitlesOfParts>
  <Company/>
  <LinksUpToDate>false</LinksUpToDate>
  <CharactersWithSpaces>10447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2026_01_01 Додаток до приміток до річної фінансової звітності Інформація за сегментами 53533256 2026_01_30 11_22_34</dc:title>
  <dc:creator>FastReport.NET</dc:creator>
  <cp:lastModifiedBy>Nadya</cp:lastModifiedBy>
  <cp:revision>2</cp:revision>
  <dcterms:created xsi:type="dcterms:W3CDTF">2026-01-30T09:24:00Z</dcterms:created>
  <dcterms:modified xsi:type="dcterms:W3CDTF">2026-01-30T09:24:00Z</dcterms:modified>
</cp:coreProperties>
</file>